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621D" w14:textId="77777777" w:rsidR="00136E16" w:rsidRPr="00136E16" w:rsidRDefault="00136E16" w:rsidP="00136E16">
      <w:pPr>
        <w:pStyle w:val="Heading2"/>
        <w:spacing w:before="0"/>
        <w:rPr>
          <w:rFonts w:ascii="Calibri" w:hAnsi="Calibri" w:cs="Calibri"/>
          <w:b/>
          <w:bCs/>
          <w:i/>
          <w:color w:val="auto"/>
          <w:sz w:val="28"/>
          <w:szCs w:val="28"/>
          <w:u w:val="double"/>
        </w:rPr>
      </w:pPr>
      <w:bookmarkStart w:id="0" w:name="_Toc130208681"/>
      <w:bookmarkStart w:id="1" w:name="_Toc190764692"/>
      <w:r w:rsidRPr="00136E16">
        <w:rPr>
          <w:rFonts w:ascii="Calibri" w:hAnsi="Calibri" w:cs="Calibri"/>
          <w:b/>
          <w:bCs/>
          <w:i/>
          <w:color w:val="auto"/>
          <w:sz w:val="28"/>
          <w:szCs w:val="28"/>
          <w:u w:val="double"/>
        </w:rPr>
        <w:t>Legal Advertisement</w:t>
      </w:r>
      <w:bookmarkEnd w:id="0"/>
      <w:bookmarkEnd w:id="1"/>
    </w:p>
    <w:p w14:paraId="7ED1AC3A" w14:textId="77777777" w:rsidR="00136E16" w:rsidRPr="00136E16" w:rsidRDefault="00136E16" w:rsidP="00136E16">
      <w:pPr>
        <w:pStyle w:val="Heading3"/>
        <w:jc w:val="both"/>
        <w:rPr>
          <w:rFonts w:ascii="Calibri" w:hAnsi="Calibri" w:cs="Arial"/>
          <w:bCs/>
          <w:color w:val="auto"/>
          <w:sz w:val="24"/>
          <w:szCs w:val="20"/>
        </w:rPr>
      </w:pPr>
      <w:r w:rsidRPr="00136E16">
        <w:rPr>
          <w:rFonts w:ascii="Calibri" w:hAnsi="Calibri"/>
          <w:bCs/>
          <w:color w:val="auto"/>
          <w:sz w:val="24"/>
          <w:szCs w:val="24"/>
        </w:rPr>
        <w:t>Sealed bids will be received by the City of Huron (“</w:t>
      </w:r>
      <w:r w:rsidRPr="00136E16">
        <w:rPr>
          <w:rFonts w:ascii="Calibri" w:hAnsi="Calibri"/>
          <w:bCs/>
          <w:i/>
          <w:color w:val="auto"/>
          <w:sz w:val="24"/>
          <w:szCs w:val="24"/>
        </w:rPr>
        <w:t>Owner</w:t>
      </w:r>
      <w:r w:rsidRPr="00136E16">
        <w:rPr>
          <w:rFonts w:ascii="Calibri" w:hAnsi="Calibri"/>
          <w:bCs/>
          <w:color w:val="auto"/>
          <w:sz w:val="24"/>
          <w:szCs w:val="24"/>
        </w:rPr>
        <w:t xml:space="preserve">”), at the office of the City Manager, </w:t>
      </w:r>
      <w:r w:rsidRPr="00136E16">
        <w:rPr>
          <w:rFonts w:ascii="Calibri" w:hAnsi="Calibri"/>
          <w:bCs/>
          <w:color w:val="auto"/>
          <w:sz w:val="22"/>
          <w:szCs w:val="22"/>
        </w:rPr>
        <w:t xml:space="preserve">City of Huron, 417 Main Street, Huron, OH 44839 </w:t>
      </w:r>
      <w:r w:rsidRPr="00136E16">
        <w:rPr>
          <w:rFonts w:ascii="Calibri" w:hAnsi="Calibri"/>
          <w:bCs/>
          <w:color w:val="auto"/>
          <w:sz w:val="24"/>
          <w:szCs w:val="24"/>
        </w:rPr>
        <w:t xml:space="preserve">on the </w:t>
      </w:r>
      <w:r w:rsidRPr="00136E16">
        <w:rPr>
          <w:rFonts w:ascii="Calibri" w:hAnsi="Calibri" w:cs="Arial"/>
          <w:bCs/>
          <w:color w:val="auto"/>
          <w:sz w:val="24"/>
          <w:szCs w:val="20"/>
        </w:rPr>
        <w:t xml:space="preserve">on the 20th day of </w:t>
      </w:r>
      <w:proofErr w:type="gramStart"/>
      <w:r w:rsidRPr="00136E16">
        <w:rPr>
          <w:rFonts w:ascii="Calibri" w:hAnsi="Calibri" w:cs="Arial"/>
          <w:bCs/>
          <w:color w:val="auto"/>
          <w:sz w:val="24"/>
          <w:szCs w:val="20"/>
        </w:rPr>
        <w:t>March,</w:t>
      </w:r>
      <w:proofErr w:type="gramEnd"/>
      <w:r w:rsidRPr="00136E16">
        <w:rPr>
          <w:rFonts w:ascii="Calibri" w:hAnsi="Calibri" w:cs="Arial"/>
          <w:bCs/>
          <w:color w:val="auto"/>
          <w:sz w:val="24"/>
          <w:szCs w:val="20"/>
        </w:rPr>
        <w:t xml:space="preserve"> 2025 until 9:00 am current local time for the:</w:t>
      </w:r>
    </w:p>
    <w:p w14:paraId="4CC92807" w14:textId="77777777" w:rsidR="00136E16" w:rsidRPr="00F56024" w:rsidRDefault="00136E16" w:rsidP="00136E16">
      <w:pPr>
        <w:rPr>
          <w:lang w:val="x-none"/>
        </w:rPr>
      </w:pPr>
    </w:p>
    <w:p w14:paraId="5C11713A" w14:textId="77777777" w:rsidR="00136E16" w:rsidRPr="00F56024" w:rsidRDefault="00136E16" w:rsidP="00136E16">
      <w:pPr>
        <w:jc w:val="center"/>
        <w:rPr>
          <w:rFonts w:ascii="Calibri" w:hAnsi="Calibri"/>
          <w:b/>
          <w:szCs w:val="24"/>
        </w:rPr>
      </w:pPr>
      <w:r w:rsidRPr="00F56024">
        <w:rPr>
          <w:rFonts w:ascii="Calibri" w:hAnsi="Calibri"/>
          <w:b/>
          <w:szCs w:val="24"/>
        </w:rPr>
        <w:t>“ERI-6-18.88 Sidewalk”</w:t>
      </w:r>
    </w:p>
    <w:p w14:paraId="2431B25C" w14:textId="77777777" w:rsidR="00136E16" w:rsidRPr="00F56024" w:rsidRDefault="00136E16" w:rsidP="00136E16">
      <w:pPr>
        <w:jc w:val="center"/>
        <w:rPr>
          <w:rFonts w:ascii="Calibri" w:hAnsi="Calibri"/>
          <w:b/>
          <w:szCs w:val="24"/>
        </w:rPr>
      </w:pPr>
    </w:p>
    <w:p w14:paraId="219449AB" w14:textId="77777777" w:rsidR="00136E16" w:rsidRPr="00F56024" w:rsidRDefault="00136E16" w:rsidP="00136E16">
      <w:pPr>
        <w:spacing w:line="276" w:lineRule="auto"/>
        <w:jc w:val="both"/>
        <w:rPr>
          <w:rFonts w:ascii="Calibri" w:hAnsi="Calibri"/>
          <w:sz w:val="22"/>
          <w:szCs w:val="22"/>
        </w:rPr>
      </w:pPr>
      <w:r w:rsidRPr="00F56024">
        <w:rPr>
          <w:rFonts w:ascii="Calibri" w:hAnsi="Calibri"/>
          <w:sz w:val="22"/>
          <w:szCs w:val="22"/>
        </w:rPr>
        <w:t xml:space="preserve">and will be publicly opened and read immediately thereafter.  </w:t>
      </w:r>
      <w:r w:rsidRPr="00F56024">
        <w:rPr>
          <w:rFonts w:ascii="Calibri" w:hAnsi="Calibri"/>
          <w:b/>
          <w:sz w:val="22"/>
          <w:szCs w:val="22"/>
        </w:rPr>
        <w:t xml:space="preserve">Only ODOT Pre-qualified contractors are eligible to submit bids for this project.  Pre-qualification status must be in force at the time of bid, at the time of award, and through the life of the construction contract.  </w:t>
      </w:r>
      <w:r w:rsidRPr="00F56024">
        <w:rPr>
          <w:rFonts w:ascii="Calibri" w:hAnsi="Calibri"/>
          <w:sz w:val="22"/>
          <w:szCs w:val="22"/>
        </w:rPr>
        <w:t>Each bid must contain the full names of the party or parties making the same, with an affidavit as to interested parties, and in the case of a corporation not chartered in Ohio, with a proper certificate that such corporation is authorized to do business in Ohio, and shall be accompanied by a Bid Guaranty Bond for the full amount (100%) of the Bid, in favor of the “</w:t>
      </w:r>
      <w:r w:rsidRPr="00F56024">
        <w:rPr>
          <w:rFonts w:ascii="Calibri" w:hAnsi="Calibri"/>
          <w:i/>
          <w:sz w:val="22"/>
          <w:szCs w:val="22"/>
        </w:rPr>
        <w:t>Owner</w:t>
      </w:r>
      <w:r w:rsidRPr="00F56024">
        <w:rPr>
          <w:rFonts w:ascii="Calibri" w:hAnsi="Calibri"/>
          <w:sz w:val="22"/>
          <w:szCs w:val="22"/>
        </w:rPr>
        <w:t>” or a certified check, cashier’s check, or letter of credit pursuant to Chapter 1305 of the Ohio Revised Code, in the amount of 10% of the Bid, payable to the “</w:t>
      </w:r>
      <w:r w:rsidRPr="00F56024">
        <w:rPr>
          <w:rFonts w:ascii="Calibri" w:hAnsi="Calibri"/>
          <w:i/>
          <w:sz w:val="22"/>
          <w:szCs w:val="22"/>
        </w:rPr>
        <w:t>Owner</w:t>
      </w:r>
      <w:r w:rsidRPr="00F56024">
        <w:rPr>
          <w:rFonts w:ascii="Calibri" w:hAnsi="Calibri"/>
          <w:sz w:val="22"/>
          <w:szCs w:val="22"/>
        </w:rPr>
        <w:t>”.</w:t>
      </w:r>
    </w:p>
    <w:p w14:paraId="50DADB38" w14:textId="77777777" w:rsidR="00136E16" w:rsidRPr="00F56024" w:rsidRDefault="00136E16" w:rsidP="00136E16">
      <w:pPr>
        <w:spacing w:line="276" w:lineRule="auto"/>
        <w:jc w:val="both"/>
        <w:rPr>
          <w:rFonts w:ascii="Calibri" w:hAnsi="Calibri"/>
          <w:sz w:val="14"/>
          <w:szCs w:val="10"/>
        </w:rPr>
      </w:pPr>
    </w:p>
    <w:p w14:paraId="7718D2B9" w14:textId="77777777" w:rsidR="00136E16" w:rsidRPr="00F56024" w:rsidRDefault="00136E16" w:rsidP="00136E16">
      <w:pPr>
        <w:spacing w:line="276" w:lineRule="auto"/>
        <w:jc w:val="both"/>
        <w:rPr>
          <w:rFonts w:ascii="Calibri" w:hAnsi="Calibri"/>
        </w:rPr>
      </w:pPr>
      <w:r w:rsidRPr="00F56024">
        <w:rPr>
          <w:rFonts w:ascii="Calibri" w:hAnsi="Calibri"/>
        </w:rPr>
        <w:t>It is agreed that the bid guaranty shall be for the benefit of the “</w:t>
      </w:r>
      <w:r w:rsidRPr="00F56024">
        <w:rPr>
          <w:rFonts w:ascii="Calibri" w:hAnsi="Calibri"/>
          <w:i/>
        </w:rPr>
        <w:t>Owner</w:t>
      </w:r>
      <w:r w:rsidRPr="00F56024">
        <w:rPr>
          <w:rFonts w:ascii="Calibri" w:hAnsi="Calibri"/>
        </w:rPr>
        <w:t>” pursuant to Section 153.54 of the Ohio Revised Code if the undersigned fails to execute the Contract in conformity with the Form of Contract incorporated in the contract documents and furnish Bond and insurance certificates within ten (10) days after the notification of the award of the Contract to the undersigned.</w:t>
      </w:r>
    </w:p>
    <w:p w14:paraId="0E590C2E" w14:textId="77777777" w:rsidR="00136E16" w:rsidRPr="00F56024" w:rsidRDefault="00136E16" w:rsidP="00136E16">
      <w:pPr>
        <w:spacing w:line="276" w:lineRule="auto"/>
        <w:jc w:val="both"/>
        <w:rPr>
          <w:rFonts w:ascii="Calibri" w:hAnsi="Calibri"/>
          <w:sz w:val="14"/>
          <w:szCs w:val="10"/>
        </w:rPr>
      </w:pPr>
    </w:p>
    <w:p w14:paraId="0934F5B0" w14:textId="77777777" w:rsidR="00136E16" w:rsidRPr="00F56024" w:rsidRDefault="00136E16" w:rsidP="00136E16">
      <w:pPr>
        <w:pStyle w:val="ListParagraph"/>
        <w:widowControl/>
        <w:numPr>
          <w:ilvl w:val="0"/>
          <w:numId w:val="1"/>
        </w:numPr>
        <w:suppressAutoHyphens w:val="0"/>
        <w:ind w:left="360"/>
        <w:contextualSpacing w:val="0"/>
        <w:rPr>
          <w:rFonts w:cs="Calibri"/>
          <w:color w:val="1F497D"/>
          <w:sz w:val="22"/>
          <w:lang w:eastAsia="en-US"/>
        </w:rPr>
      </w:pPr>
      <w:bookmarkStart w:id="2" w:name="_Hlk58502056"/>
      <w:r w:rsidRPr="00F56024">
        <w:rPr>
          <w:rFonts w:ascii="Calibri" w:hAnsi="Calibri"/>
        </w:rPr>
        <w:t xml:space="preserve">Copies of the Contract Documents are on file at SE Blueprint, Plan Room and may be obtained at cost (1) online at </w:t>
      </w:r>
      <w:hyperlink r:id="rId5" w:history="1">
        <w:r w:rsidRPr="00F56024">
          <w:rPr>
            <w:rStyle w:val="Hyperlink"/>
          </w:rPr>
          <w:t>www.ohm-bidderplanroom.p</w:t>
        </w:r>
        <w:r w:rsidRPr="00F56024">
          <w:rPr>
            <w:rStyle w:val="Hyperlink"/>
          </w:rPr>
          <w:t>l</w:t>
        </w:r>
        <w:r w:rsidRPr="00F56024">
          <w:rPr>
            <w:rStyle w:val="Hyperlink"/>
          </w:rPr>
          <w:t>ancycle.com</w:t>
        </w:r>
      </w:hyperlink>
      <w:r w:rsidRPr="00F56024">
        <w:rPr>
          <w:color w:val="1F497D"/>
        </w:rPr>
        <w:t xml:space="preserve">, </w:t>
      </w:r>
      <w:r w:rsidRPr="00F56024">
        <w:rPr>
          <w:rFonts w:ascii="Calibri" w:hAnsi="Calibri"/>
        </w:rPr>
        <w:t>(2) in person at the SE Blueprint Akron Office, 520 South Main Street, Akron, OH 44311 or at the SE Blueprint Cleveland Office 2035 Hamilton Avenue, Cleveland, OH 44114, or (3) via phone SE Blueprint Cleveland (216) 241-2250.</w:t>
      </w:r>
      <w:bookmarkEnd w:id="2"/>
    </w:p>
    <w:p w14:paraId="4FC22486" w14:textId="77777777" w:rsidR="00136E16" w:rsidRPr="00F56024" w:rsidRDefault="00136E16" w:rsidP="00136E16">
      <w:pPr>
        <w:pStyle w:val="ListParagraph"/>
        <w:widowControl/>
        <w:suppressAutoHyphens w:val="0"/>
        <w:ind w:left="0"/>
        <w:rPr>
          <w:rFonts w:cs="Calibri"/>
          <w:color w:val="1F497D"/>
          <w:sz w:val="16"/>
          <w:szCs w:val="12"/>
          <w:lang w:eastAsia="en-US"/>
        </w:rPr>
      </w:pPr>
    </w:p>
    <w:p w14:paraId="65FFFC5F" w14:textId="77777777" w:rsidR="00136E16" w:rsidRPr="00F56024" w:rsidRDefault="00136E16" w:rsidP="00136E16">
      <w:pPr>
        <w:spacing w:line="276" w:lineRule="auto"/>
        <w:jc w:val="both"/>
        <w:rPr>
          <w:rFonts w:ascii="Calibri" w:hAnsi="Calibri"/>
        </w:rPr>
      </w:pPr>
      <w:r w:rsidRPr="00F56024">
        <w:rPr>
          <w:rFonts w:ascii="Calibri" w:hAnsi="Calibri"/>
        </w:rPr>
        <w:t xml:space="preserve">Please note that in order to be considered as a </w:t>
      </w:r>
      <w:r w:rsidRPr="00F56024">
        <w:rPr>
          <w:rFonts w:ascii="Calibri" w:hAnsi="Calibri"/>
          <w:b/>
        </w:rPr>
        <w:t xml:space="preserve">“responsive bidder” </w:t>
      </w:r>
      <w:r w:rsidRPr="00F56024">
        <w:rPr>
          <w:rFonts w:ascii="Calibri" w:hAnsi="Calibri"/>
        </w:rPr>
        <w:t xml:space="preserve">for this project, you must purchase a set of plans and bid documents, and follow all instructions provided.  Bids from contractors who are not on the </w:t>
      </w:r>
      <w:r w:rsidRPr="00F56024">
        <w:rPr>
          <w:rFonts w:ascii="Calibri" w:hAnsi="Calibri"/>
          <w:b/>
        </w:rPr>
        <w:t>Plan Holders List</w:t>
      </w:r>
      <w:r w:rsidRPr="00F56024">
        <w:rPr>
          <w:rFonts w:ascii="Calibri" w:hAnsi="Calibri"/>
        </w:rPr>
        <w:t xml:space="preserve"> will be disqualified.</w:t>
      </w:r>
    </w:p>
    <w:p w14:paraId="2881C498" w14:textId="77777777" w:rsidR="00136E16" w:rsidRPr="00F56024" w:rsidRDefault="00136E16" w:rsidP="00136E16">
      <w:pPr>
        <w:spacing w:line="276" w:lineRule="auto"/>
        <w:jc w:val="both"/>
        <w:rPr>
          <w:rFonts w:ascii="Calibri" w:hAnsi="Calibri"/>
        </w:rPr>
      </w:pPr>
    </w:p>
    <w:p w14:paraId="155FCD45" w14:textId="77777777" w:rsidR="00136E16" w:rsidRPr="00F56024" w:rsidRDefault="00136E16" w:rsidP="00136E16">
      <w:pPr>
        <w:spacing w:line="276" w:lineRule="auto"/>
        <w:jc w:val="both"/>
        <w:rPr>
          <w:rFonts w:ascii="Calibri" w:hAnsi="Calibri"/>
        </w:rPr>
      </w:pPr>
      <w:r w:rsidRPr="00F56024">
        <w:rPr>
          <w:rFonts w:ascii="Calibri" w:hAnsi="Calibri"/>
        </w:rPr>
        <w:t xml:space="preserve">A pre-bid meeting will be held on </w:t>
      </w:r>
      <w:r w:rsidRPr="00F56024">
        <w:rPr>
          <w:rFonts w:ascii="Calibri" w:hAnsi="Calibri" w:cs="Calibri"/>
        </w:rPr>
        <w:t xml:space="preserve">March 6th, </w:t>
      </w:r>
      <w:proofErr w:type="gramStart"/>
      <w:r w:rsidRPr="00F56024">
        <w:rPr>
          <w:rFonts w:ascii="Calibri" w:hAnsi="Calibri" w:cs="Calibri"/>
        </w:rPr>
        <w:t>2025</w:t>
      </w:r>
      <w:proofErr w:type="gramEnd"/>
      <w:r w:rsidRPr="00F56024">
        <w:rPr>
          <w:rFonts w:ascii="Calibri" w:hAnsi="Calibri" w:cs="Calibri"/>
        </w:rPr>
        <w:t xml:space="preserve"> at 2:00 pm</w:t>
      </w:r>
      <w:r w:rsidRPr="00F56024">
        <w:rPr>
          <w:rFonts w:ascii="Calibri" w:hAnsi="Calibri"/>
        </w:rPr>
        <w:t xml:space="preserve"> at the City of Huron City Hall, 417 Main Street, Huron, OH  44839. </w:t>
      </w:r>
    </w:p>
    <w:p w14:paraId="17527F93" w14:textId="77777777" w:rsidR="00136E16" w:rsidRPr="00F56024" w:rsidRDefault="00136E16" w:rsidP="00136E16">
      <w:pPr>
        <w:spacing w:line="276" w:lineRule="auto"/>
        <w:jc w:val="both"/>
        <w:rPr>
          <w:rFonts w:ascii="Calibri" w:hAnsi="Calibri"/>
        </w:rPr>
      </w:pPr>
    </w:p>
    <w:p w14:paraId="52F4E405" w14:textId="77777777" w:rsidR="00136E16" w:rsidRPr="00F56024" w:rsidRDefault="00136E16" w:rsidP="00136E16">
      <w:pPr>
        <w:spacing w:line="276" w:lineRule="auto"/>
        <w:jc w:val="both"/>
        <w:rPr>
          <w:rFonts w:ascii="Calibri" w:hAnsi="Calibri"/>
        </w:rPr>
      </w:pPr>
      <w:r w:rsidRPr="00F56024">
        <w:rPr>
          <w:rFonts w:ascii="Calibri" w:hAnsi="Calibri"/>
        </w:rPr>
        <w:t>The “</w:t>
      </w:r>
      <w:r w:rsidRPr="00F56024">
        <w:rPr>
          <w:rFonts w:ascii="Calibri" w:hAnsi="Calibri"/>
          <w:i/>
        </w:rPr>
        <w:t>Owner</w:t>
      </w:r>
      <w:r w:rsidRPr="00F56024">
        <w:rPr>
          <w:rFonts w:ascii="Calibri" w:hAnsi="Calibri"/>
        </w:rPr>
        <w:t>” is an Equal Opportunity Employer and does not discriminate against the handicapped.</w:t>
      </w:r>
    </w:p>
    <w:p w14:paraId="17DC87CF" w14:textId="77777777" w:rsidR="00136E16" w:rsidRPr="00F56024" w:rsidRDefault="00136E16" w:rsidP="00136E16">
      <w:pPr>
        <w:spacing w:line="276" w:lineRule="auto"/>
        <w:rPr>
          <w:rFonts w:ascii="Calibri" w:hAnsi="Calibri"/>
        </w:rPr>
      </w:pP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t>Stuart Hamilton, Service Director</w:t>
      </w:r>
    </w:p>
    <w:p w14:paraId="0252CA93" w14:textId="77777777" w:rsidR="00136E16" w:rsidRPr="00F56024" w:rsidRDefault="00136E16" w:rsidP="00136E16">
      <w:pPr>
        <w:spacing w:line="276" w:lineRule="auto"/>
        <w:rPr>
          <w:rFonts w:ascii="Calibri" w:hAnsi="Calibri"/>
          <w:szCs w:val="24"/>
        </w:rPr>
      </w:pP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rPr>
        <w:tab/>
      </w:r>
      <w:r w:rsidRPr="00F56024">
        <w:rPr>
          <w:rFonts w:ascii="Calibri" w:hAnsi="Calibri"/>
          <w:szCs w:val="24"/>
        </w:rPr>
        <w:t>City of Huron</w:t>
      </w:r>
    </w:p>
    <w:p w14:paraId="3D32099F" w14:textId="77777777" w:rsidR="00136E16" w:rsidRPr="00F56024" w:rsidRDefault="00136E16" w:rsidP="00136E16">
      <w:pPr>
        <w:spacing w:line="276" w:lineRule="auto"/>
        <w:rPr>
          <w:rFonts w:ascii="Calibri" w:hAnsi="Calibri"/>
        </w:rPr>
      </w:pPr>
    </w:p>
    <w:p w14:paraId="43A7F6A6" w14:textId="77777777" w:rsidR="00136E16" w:rsidRPr="00F56024" w:rsidRDefault="00136E16" w:rsidP="00136E16">
      <w:pPr>
        <w:spacing w:line="276" w:lineRule="auto"/>
        <w:rPr>
          <w:rFonts w:ascii="Calibri" w:hAnsi="Calibri" w:cs="Calibri"/>
        </w:rPr>
      </w:pPr>
      <w:r w:rsidRPr="00F56024">
        <w:rPr>
          <w:rFonts w:ascii="Calibri" w:hAnsi="Calibri" w:cs="Calibri"/>
        </w:rPr>
        <w:t xml:space="preserve">Publish Dates: </w:t>
      </w:r>
      <w:r w:rsidRPr="00F56024">
        <w:rPr>
          <w:rFonts w:ascii="Calibri" w:hAnsi="Calibri"/>
        </w:rPr>
        <w:t>Sandusky Register &amp; Norwalk Reflector</w:t>
      </w:r>
    </w:p>
    <w:p w14:paraId="1DAE1FA4" w14:textId="77777777" w:rsidR="00136E16" w:rsidRPr="00F56024" w:rsidRDefault="00136E16" w:rsidP="00136E16">
      <w:pPr>
        <w:spacing w:line="276" w:lineRule="auto"/>
        <w:ind w:firstLine="720"/>
        <w:rPr>
          <w:rFonts w:ascii="Calibri" w:hAnsi="Calibri" w:cs="Calibri"/>
          <w:b/>
          <w:bCs/>
        </w:rPr>
      </w:pPr>
      <w:r w:rsidRPr="00F56024">
        <w:rPr>
          <w:rFonts w:ascii="Calibri" w:hAnsi="Calibri" w:cs="Calibri"/>
          <w:b/>
          <w:bCs/>
        </w:rPr>
        <w:t>Week of February 23rd, 2025</w:t>
      </w:r>
    </w:p>
    <w:p w14:paraId="3C00882E" w14:textId="77777777" w:rsidR="00136E16" w:rsidRPr="00F56024" w:rsidRDefault="00136E16" w:rsidP="00136E16">
      <w:pPr>
        <w:spacing w:line="276" w:lineRule="auto"/>
        <w:ind w:firstLine="720"/>
        <w:rPr>
          <w:rFonts w:ascii="Calibri" w:hAnsi="Calibri" w:cs="Calibri"/>
          <w:b/>
          <w:bCs/>
        </w:rPr>
      </w:pPr>
      <w:r w:rsidRPr="00F56024">
        <w:rPr>
          <w:rFonts w:ascii="Calibri" w:hAnsi="Calibri" w:cs="Calibri"/>
          <w:b/>
          <w:bCs/>
        </w:rPr>
        <w:t>Week of March 2nd, 2025</w:t>
      </w:r>
    </w:p>
    <w:p w14:paraId="7B752FFD" w14:textId="77777777" w:rsidR="00136E16" w:rsidRDefault="00136E16" w:rsidP="00136E16">
      <w:pPr>
        <w:spacing w:line="276" w:lineRule="auto"/>
        <w:ind w:firstLine="720"/>
        <w:rPr>
          <w:rFonts w:ascii="Calibri" w:hAnsi="Calibri" w:cs="Calibri"/>
          <w:b/>
          <w:bCs/>
        </w:rPr>
      </w:pPr>
      <w:r w:rsidRPr="00F56024">
        <w:rPr>
          <w:rFonts w:ascii="Calibri" w:hAnsi="Calibri" w:cs="Calibri"/>
          <w:b/>
          <w:bCs/>
        </w:rPr>
        <w:t>Week of March 9th, 2025</w:t>
      </w:r>
    </w:p>
    <w:p w14:paraId="15011C56" w14:textId="77777777" w:rsidR="0091522B" w:rsidRDefault="0091522B"/>
    <w:sectPr w:rsidR="0091522B" w:rsidSect="00136E16">
      <w:pgSz w:w="12240" w:h="15840"/>
      <w:pgMar w:top="1440"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B41F4"/>
    <w:multiLevelType w:val="hybridMultilevel"/>
    <w:tmpl w:val="D90C25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0900199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16"/>
    <w:rsid w:val="00136E16"/>
    <w:rsid w:val="00515D21"/>
    <w:rsid w:val="0091522B"/>
    <w:rsid w:val="00DD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BBA9"/>
  <w15:chartTrackingRefBased/>
  <w15:docId w15:val="{FF453156-0E6A-41C3-9EBF-371CB4AE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16"/>
    <w:pPr>
      <w:widowControl w:val="0"/>
      <w:suppressAutoHyphens/>
      <w:spacing w:after="0" w:line="240" w:lineRule="auto"/>
    </w:pPr>
    <w:rPr>
      <w:rFonts w:ascii="Times New Roman" w:eastAsia="Times New Roman" w:hAnsi="Times New Roman" w:cs="Arial"/>
      <w:kern w:val="0"/>
      <w:sz w:val="24"/>
      <w:szCs w:val="20"/>
      <w:lang w:eastAsia="ar-SA"/>
      <w14:ligatures w14:val="none"/>
    </w:rPr>
  </w:style>
  <w:style w:type="paragraph" w:styleId="Heading1">
    <w:name w:val="heading 1"/>
    <w:basedOn w:val="Normal"/>
    <w:next w:val="Normal"/>
    <w:link w:val="Heading1Char"/>
    <w:uiPriority w:val="9"/>
    <w:qFormat/>
    <w:rsid w:val="00136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6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36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E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E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E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E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36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E16"/>
    <w:rPr>
      <w:rFonts w:eastAsiaTheme="majorEastAsia" w:cstheme="majorBidi"/>
      <w:color w:val="272727" w:themeColor="text1" w:themeTint="D8"/>
    </w:rPr>
  </w:style>
  <w:style w:type="paragraph" w:styleId="Title">
    <w:name w:val="Title"/>
    <w:basedOn w:val="Normal"/>
    <w:next w:val="Normal"/>
    <w:link w:val="TitleChar"/>
    <w:uiPriority w:val="10"/>
    <w:qFormat/>
    <w:rsid w:val="00136E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E16"/>
    <w:pPr>
      <w:spacing w:before="160"/>
      <w:jc w:val="center"/>
    </w:pPr>
    <w:rPr>
      <w:i/>
      <w:iCs/>
      <w:color w:val="404040" w:themeColor="text1" w:themeTint="BF"/>
    </w:rPr>
  </w:style>
  <w:style w:type="character" w:customStyle="1" w:styleId="QuoteChar">
    <w:name w:val="Quote Char"/>
    <w:basedOn w:val="DefaultParagraphFont"/>
    <w:link w:val="Quote"/>
    <w:uiPriority w:val="29"/>
    <w:rsid w:val="00136E16"/>
    <w:rPr>
      <w:i/>
      <w:iCs/>
      <w:color w:val="404040" w:themeColor="text1" w:themeTint="BF"/>
    </w:rPr>
  </w:style>
  <w:style w:type="paragraph" w:styleId="ListParagraph">
    <w:name w:val="List Paragraph"/>
    <w:basedOn w:val="Normal"/>
    <w:uiPriority w:val="34"/>
    <w:qFormat/>
    <w:rsid w:val="00136E16"/>
    <w:pPr>
      <w:ind w:left="720"/>
      <w:contextualSpacing/>
    </w:pPr>
  </w:style>
  <w:style w:type="character" w:styleId="IntenseEmphasis">
    <w:name w:val="Intense Emphasis"/>
    <w:basedOn w:val="DefaultParagraphFont"/>
    <w:uiPriority w:val="21"/>
    <w:qFormat/>
    <w:rsid w:val="00136E16"/>
    <w:rPr>
      <w:i/>
      <w:iCs/>
      <w:color w:val="0F4761" w:themeColor="accent1" w:themeShade="BF"/>
    </w:rPr>
  </w:style>
  <w:style w:type="paragraph" w:styleId="IntenseQuote">
    <w:name w:val="Intense Quote"/>
    <w:basedOn w:val="Normal"/>
    <w:next w:val="Normal"/>
    <w:link w:val="IntenseQuoteChar"/>
    <w:uiPriority w:val="30"/>
    <w:qFormat/>
    <w:rsid w:val="00136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E16"/>
    <w:rPr>
      <w:i/>
      <w:iCs/>
      <w:color w:val="0F4761" w:themeColor="accent1" w:themeShade="BF"/>
    </w:rPr>
  </w:style>
  <w:style w:type="character" w:styleId="IntenseReference">
    <w:name w:val="Intense Reference"/>
    <w:basedOn w:val="DefaultParagraphFont"/>
    <w:uiPriority w:val="32"/>
    <w:qFormat/>
    <w:rsid w:val="00136E16"/>
    <w:rPr>
      <w:b/>
      <w:bCs/>
      <w:smallCaps/>
      <w:color w:val="0F4761" w:themeColor="accent1" w:themeShade="BF"/>
      <w:spacing w:val="5"/>
    </w:rPr>
  </w:style>
  <w:style w:type="character" w:styleId="Hyperlink">
    <w:name w:val="Hyperlink"/>
    <w:uiPriority w:val="99"/>
    <w:rsid w:val="00136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us.mimecast.com/s/9snACgJPJxtDwwLuokiZg?domain=ohm-bidderplanroom.plancycle.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DE7F20DD81C40A9BC3540A7793026" ma:contentTypeVersion="15" ma:contentTypeDescription="Create a new document." ma:contentTypeScope="" ma:versionID="965e322c6e40279243f028b3188fc718">
  <xsd:schema xmlns:xsd="http://www.w3.org/2001/XMLSchema" xmlns:xs="http://www.w3.org/2001/XMLSchema" xmlns:p="http://schemas.microsoft.com/office/2006/metadata/properties" xmlns:ns2="25fa32b7-877f-4a6a-962b-651c8ad0aacb" xmlns:ns3="fc925026-3f4f-4981-a93f-b99c37c74291" targetNamespace="http://schemas.microsoft.com/office/2006/metadata/properties" ma:root="true" ma:fieldsID="cd660d24c171f5d4e4e02ea81f3748b1" ns2:_="" ns3:_="">
    <xsd:import namespace="25fa32b7-877f-4a6a-962b-651c8ad0aacb"/>
    <xsd:import namespace="fc925026-3f4f-4981-a93f-b99c37c742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32b7-877f-4a6a-962b-651c8ad0a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644ac5-f4f9-4e5b-b56f-bf5bcc1fe9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25026-3f4f-4981-a93f-b99c37c742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d3a421-9306-4e78-b1e8-a00c010c667f}" ma:internalName="TaxCatchAll" ma:showField="CatchAllData" ma:web="fc925026-3f4f-4981-a93f-b99c37c742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a32b7-877f-4a6a-962b-651c8ad0aacb">
      <Terms xmlns="http://schemas.microsoft.com/office/infopath/2007/PartnerControls"/>
    </lcf76f155ced4ddcb4097134ff3c332f>
    <TaxCatchAll xmlns="fc925026-3f4f-4981-a93f-b99c37c74291" xsi:nil="true"/>
  </documentManagement>
</p:properties>
</file>

<file path=customXml/itemProps1.xml><?xml version="1.0" encoding="utf-8"?>
<ds:datastoreItem xmlns:ds="http://schemas.openxmlformats.org/officeDocument/2006/customXml" ds:itemID="{8C9BE967-CC7F-4383-BDDF-8BD17C9A9782}"/>
</file>

<file path=customXml/itemProps2.xml><?xml version="1.0" encoding="utf-8"?>
<ds:datastoreItem xmlns:ds="http://schemas.openxmlformats.org/officeDocument/2006/customXml" ds:itemID="{6A5A911A-25BB-4BD7-8518-E18EFDCA1C85}"/>
</file>

<file path=customXml/itemProps3.xml><?xml version="1.0" encoding="utf-8"?>
<ds:datastoreItem xmlns:ds="http://schemas.openxmlformats.org/officeDocument/2006/customXml" ds:itemID="{861C11D7-DF59-4F18-8D55-C73456FD0061}"/>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OHM Advisors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Hinds</dc:creator>
  <cp:keywords/>
  <dc:description/>
  <cp:lastModifiedBy>Melissa Hinds</cp:lastModifiedBy>
  <cp:revision>1</cp:revision>
  <dcterms:created xsi:type="dcterms:W3CDTF">2025-02-20T15:26:00Z</dcterms:created>
  <dcterms:modified xsi:type="dcterms:W3CDTF">2025-02-20T15:26:00Z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0x010100660DE7F20DD81C40A9BC3540A7793026</vt:lpwstr>
  </property>
</Properties>
</file>